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41" w:type="dxa"/>
        <w:tblInd w:w="93" w:type="dxa"/>
        <w:tblLook w:val="04A0" w:firstRow="1" w:lastRow="0" w:firstColumn="1" w:lastColumn="0" w:noHBand="0" w:noVBand="1"/>
      </w:tblPr>
      <w:tblGrid>
        <w:gridCol w:w="7324"/>
        <w:gridCol w:w="271"/>
        <w:gridCol w:w="3137"/>
        <w:gridCol w:w="271"/>
      </w:tblGrid>
      <w:tr w:rsidR="00122A65" w:rsidRPr="00122A65" w:rsidTr="00122A65">
        <w:trPr>
          <w:trHeight w:val="300"/>
        </w:trPr>
        <w:tc>
          <w:tcPr>
            <w:tcW w:w="108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center"/>
            <w:hideMark/>
          </w:tcPr>
          <w:p w:rsidR="00122A65" w:rsidRPr="00122A65" w:rsidRDefault="00122A65" w:rsidP="00122A65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en-GB"/>
              </w:rPr>
            </w:pPr>
            <w:proofErr w:type="spellStart"/>
            <w:r w:rsidRPr="00122A65">
              <w:rPr>
                <w:rFonts w:ascii="Cambria" w:eastAsia="Times New Roman" w:hAnsi="Cambria" w:cs="Arial"/>
                <w:b/>
                <w:bCs/>
                <w:lang w:eastAsia="en-GB"/>
              </w:rPr>
              <w:t>Résultats</w:t>
            </w:r>
            <w:proofErr w:type="spellEnd"/>
            <w:r w:rsidRPr="00122A65">
              <w:rPr>
                <w:rFonts w:ascii="Cambria" w:eastAsia="Times New Roman" w:hAnsi="Cambria" w:cs="Arial"/>
                <w:b/>
                <w:bCs/>
                <w:lang w:eastAsia="en-GB"/>
              </w:rPr>
              <w:t xml:space="preserve"> de </w:t>
            </w:r>
            <w:proofErr w:type="spellStart"/>
            <w:r w:rsidRPr="00122A65">
              <w:rPr>
                <w:rFonts w:ascii="Cambria" w:eastAsia="Times New Roman" w:hAnsi="Cambria" w:cs="Arial"/>
                <w:b/>
                <w:bCs/>
                <w:lang w:eastAsia="en-GB"/>
              </w:rPr>
              <w:t>l'émission</w:t>
            </w:r>
            <w:proofErr w:type="spellEnd"/>
          </w:p>
        </w:tc>
      </w:tr>
      <w:tr w:rsidR="00122A65" w:rsidRPr="00122A65" w:rsidTr="00122A65">
        <w:trPr>
          <w:trHeight w:val="300"/>
        </w:trPr>
        <w:tc>
          <w:tcPr>
            <w:tcW w:w="7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Cambria" w:eastAsia="Times New Roman" w:hAnsi="Cambria" w:cs="Arial"/>
                <w:lang w:eastAsia="en-GB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Cambria" w:eastAsia="Times New Roman" w:hAnsi="Cambria" w:cs="Arial"/>
                <w:lang w:eastAsia="en-GB"/>
              </w:rPr>
            </w:pP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Cambria" w:eastAsia="Times New Roman" w:hAnsi="Cambria" w:cs="Arial"/>
                <w:lang w:eastAsia="en-GB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Cambria" w:eastAsia="Times New Roman" w:hAnsi="Cambria" w:cs="Arial"/>
                <w:lang w:eastAsia="en-GB"/>
              </w:rPr>
            </w:pPr>
          </w:p>
        </w:tc>
      </w:tr>
      <w:tr w:rsidR="00122A65" w:rsidRPr="00122A65" w:rsidTr="00122A65">
        <w:trPr>
          <w:trHeight w:val="300"/>
        </w:trPr>
        <w:tc>
          <w:tcPr>
            <w:tcW w:w="10841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2A65" w:rsidRPr="00122A65" w:rsidRDefault="00122A65" w:rsidP="00122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fr-FR" w:eastAsia="en-GB"/>
              </w:rPr>
            </w:pPr>
            <w:r w:rsidRPr="00122A65">
              <w:rPr>
                <w:rFonts w:ascii="Times New Roman" w:eastAsia="Times New Roman" w:hAnsi="Times New Roman" w:cs="Times New Roman"/>
                <w:color w:val="000000"/>
                <w:lang w:val="fr-FR" w:eastAsia="en-GB"/>
              </w:rPr>
              <w:t>Reprise de Liquidité du 09 octobre 2019</w:t>
            </w:r>
          </w:p>
        </w:tc>
      </w:tr>
      <w:tr w:rsidR="00122A65" w:rsidRPr="00122A65" w:rsidTr="00122A65">
        <w:trPr>
          <w:trHeight w:val="300"/>
        </w:trPr>
        <w:tc>
          <w:tcPr>
            <w:tcW w:w="73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 w:eastAsia="en-GB"/>
              </w:rPr>
            </w:pPr>
            <w:r w:rsidRPr="00122A65">
              <w:rPr>
                <w:rFonts w:ascii="Times New Roman" w:eastAsia="Times New Roman" w:hAnsi="Times New Roman" w:cs="Times New Roman"/>
                <w:color w:val="000000"/>
                <w:lang w:val="fr-FR" w:eastAsia="en-GB"/>
              </w:rPr>
              <w:t>Montant global mis en adjudication (millions)</w:t>
            </w:r>
          </w:p>
        </w:tc>
        <w:tc>
          <w:tcPr>
            <w:tcW w:w="3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2A65" w:rsidRPr="00122A65" w:rsidRDefault="00122A65" w:rsidP="00122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122A6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300</w:t>
            </w:r>
          </w:p>
        </w:tc>
      </w:tr>
      <w:tr w:rsidR="00122A65" w:rsidRPr="00122A65" w:rsidTr="00122A65">
        <w:trPr>
          <w:trHeight w:val="300"/>
        </w:trPr>
        <w:tc>
          <w:tcPr>
            <w:tcW w:w="73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122A6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Date </w:t>
            </w:r>
            <w:proofErr w:type="spellStart"/>
            <w:r w:rsidRPr="00122A6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d’adjudication</w:t>
            </w:r>
            <w:proofErr w:type="spellEnd"/>
          </w:p>
        </w:tc>
        <w:tc>
          <w:tcPr>
            <w:tcW w:w="3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2A65" w:rsidRPr="00122A65" w:rsidRDefault="00122A65" w:rsidP="00122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122A6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09-oct-19</w:t>
            </w:r>
          </w:p>
        </w:tc>
      </w:tr>
      <w:tr w:rsidR="00122A65" w:rsidRPr="00122A65" w:rsidTr="00122A65">
        <w:trPr>
          <w:trHeight w:val="300"/>
        </w:trPr>
        <w:tc>
          <w:tcPr>
            <w:tcW w:w="73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122A6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Date de </w:t>
            </w:r>
            <w:proofErr w:type="spellStart"/>
            <w:r w:rsidRPr="00122A6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règlement</w:t>
            </w:r>
            <w:proofErr w:type="spellEnd"/>
          </w:p>
        </w:tc>
        <w:tc>
          <w:tcPr>
            <w:tcW w:w="3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2A65" w:rsidRPr="00122A65" w:rsidRDefault="00122A65" w:rsidP="00122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122A6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10-oct-19</w:t>
            </w:r>
          </w:p>
        </w:tc>
      </w:tr>
      <w:tr w:rsidR="00122A65" w:rsidRPr="00122A65" w:rsidTr="00122A65">
        <w:trPr>
          <w:trHeight w:val="300"/>
        </w:trPr>
        <w:tc>
          <w:tcPr>
            <w:tcW w:w="73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122A6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Code de </w:t>
            </w:r>
            <w:proofErr w:type="spellStart"/>
            <w:r w:rsidRPr="00122A6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l’instrument</w:t>
            </w:r>
            <w:proofErr w:type="spellEnd"/>
          </w:p>
        </w:tc>
        <w:tc>
          <w:tcPr>
            <w:tcW w:w="3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2A65" w:rsidRPr="00122A65" w:rsidRDefault="00122A65" w:rsidP="00122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122A6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OP 28/2019</w:t>
            </w:r>
          </w:p>
        </w:tc>
      </w:tr>
      <w:tr w:rsidR="00122A65" w:rsidRPr="00122A65" w:rsidTr="00122A65">
        <w:trPr>
          <w:trHeight w:val="300"/>
        </w:trPr>
        <w:tc>
          <w:tcPr>
            <w:tcW w:w="73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proofErr w:type="spellStart"/>
            <w:r w:rsidRPr="00122A6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Durée</w:t>
            </w:r>
            <w:proofErr w:type="spellEnd"/>
          </w:p>
        </w:tc>
        <w:tc>
          <w:tcPr>
            <w:tcW w:w="3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2A65" w:rsidRPr="00122A65" w:rsidRDefault="00122A65" w:rsidP="00122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122A6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7 </w:t>
            </w:r>
            <w:proofErr w:type="spellStart"/>
            <w:r w:rsidRPr="00122A6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jours</w:t>
            </w:r>
            <w:proofErr w:type="spellEnd"/>
          </w:p>
        </w:tc>
      </w:tr>
      <w:tr w:rsidR="00122A65" w:rsidRPr="00122A65" w:rsidTr="00122A65">
        <w:trPr>
          <w:trHeight w:val="315"/>
        </w:trPr>
        <w:tc>
          <w:tcPr>
            <w:tcW w:w="732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122A6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Date </w:t>
            </w:r>
            <w:proofErr w:type="spellStart"/>
            <w:r w:rsidRPr="00122A6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d’échéance</w:t>
            </w:r>
            <w:proofErr w:type="spellEnd"/>
          </w:p>
        </w:tc>
        <w:tc>
          <w:tcPr>
            <w:tcW w:w="351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2A65" w:rsidRPr="00122A65" w:rsidRDefault="00122A65" w:rsidP="00122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122A6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17/10/2019</w:t>
            </w:r>
          </w:p>
        </w:tc>
      </w:tr>
      <w:tr w:rsidR="00122A65" w:rsidRPr="00122A65" w:rsidTr="00122A65">
        <w:trPr>
          <w:trHeight w:val="285"/>
        </w:trPr>
        <w:tc>
          <w:tcPr>
            <w:tcW w:w="7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Cambria" w:eastAsia="Times New Roman" w:hAnsi="Cambria" w:cs="Arial"/>
                <w:lang w:eastAsia="en-GB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Cambria" w:eastAsia="Times New Roman" w:hAnsi="Cambria" w:cs="Arial"/>
                <w:lang w:eastAsia="en-GB"/>
              </w:rPr>
            </w:pP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Cambria" w:eastAsia="Times New Roman" w:hAnsi="Cambria" w:cs="Arial"/>
                <w:lang w:eastAsia="en-GB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Cambria" w:eastAsia="Times New Roman" w:hAnsi="Cambria" w:cs="Arial"/>
                <w:lang w:eastAsia="en-GB"/>
              </w:rPr>
            </w:pPr>
          </w:p>
        </w:tc>
      </w:tr>
      <w:tr w:rsidR="00122A65" w:rsidRPr="00122A65" w:rsidTr="00122A65">
        <w:trPr>
          <w:trHeight w:val="300"/>
        </w:trPr>
        <w:tc>
          <w:tcPr>
            <w:tcW w:w="7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Cambria" w:eastAsia="Times New Roman" w:hAnsi="Cambria" w:cs="Arial"/>
                <w:lang w:eastAsia="en-GB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Cambria" w:eastAsia="Times New Roman" w:hAnsi="Cambria" w:cs="Arial"/>
                <w:lang w:eastAsia="en-GB"/>
              </w:rPr>
            </w:pP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Cambria" w:eastAsia="Times New Roman" w:hAnsi="Cambria" w:cs="Arial"/>
                <w:lang w:eastAsia="en-GB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Cambria" w:eastAsia="Times New Roman" w:hAnsi="Cambria" w:cs="Arial"/>
                <w:lang w:eastAsia="en-GB"/>
              </w:rPr>
            </w:pPr>
          </w:p>
        </w:tc>
      </w:tr>
      <w:tr w:rsidR="00122A65" w:rsidRPr="00122A65" w:rsidTr="00122A65">
        <w:trPr>
          <w:trHeight w:val="300"/>
        </w:trPr>
        <w:tc>
          <w:tcPr>
            <w:tcW w:w="73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 w:eastAsia="en-GB"/>
              </w:rPr>
            </w:pPr>
            <w:r w:rsidRPr="00122A65">
              <w:rPr>
                <w:rFonts w:ascii="Times New Roman" w:eastAsia="Times New Roman" w:hAnsi="Times New Roman" w:cs="Times New Roman"/>
                <w:color w:val="000000"/>
                <w:lang w:val="fr-FR" w:eastAsia="en-GB"/>
              </w:rPr>
              <w:t>Taux de couverture du montant mis en adjudication</w:t>
            </w:r>
          </w:p>
        </w:tc>
        <w:tc>
          <w:tcPr>
            <w:tcW w:w="351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2A65" w:rsidRPr="00122A65" w:rsidRDefault="00122A65" w:rsidP="00122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122A6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33%</w:t>
            </w:r>
          </w:p>
        </w:tc>
      </w:tr>
      <w:tr w:rsidR="00122A65" w:rsidRPr="00122A65" w:rsidTr="00122A65">
        <w:trPr>
          <w:trHeight w:val="315"/>
        </w:trPr>
        <w:tc>
          <w:tcPr>
            <w:tcW w:w="732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proofErr w:type="spellStart"/>
            <w:r w:rsidRPr="00122A6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Taux</w:t>
            </w:r>
            <w:proofErr w:type="spellEnd"/>
            <w:r w:rsidRPr="00122A6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proofErr w:type="spellStart"/>
            <w:r w:rsidRPr="00122A6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d'absorption</w:t>
            </w:r>
            <w:proofErr w:type="spellEnd"/>
            <w:r w:rsidRPr="00122A6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</w:p>
        </w:tc>
        <w:tc>
          <w:tcPr>
            <w:tcW w:w="3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2A65" w:rsidRPr="00122A65" w:rsidRDefault="00122A65" w:rsidP="00122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122A6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100%</w:t>
            </w:r>
          </w:p>
        </w:tc>
      </w:tr>
      <w:tr w:rsidR="00122A65" w:rsidRPr="00122A65" w:rsidTr="00122A65">
        <w:trPr>
          <w:trHeight w:val="300"/>
        </w:trPr>
        <w:tc>
          <w:tcPr>
            <w:tcW w:w="7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Cambria" w:eastAsia="Times New Roman" w:hAnsi="Cambria" w:cs="Arial"/>
                <w:lang w:eastAsia="en-GB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Cambria" w:eastAsia="Times New Roman" w:hAnsi="Cambria" w:cs="Arial"/>
                <w:lang w:eastAsia="en-GB"/>
              </w:rPr>
            </w:pP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Cambria" w:eastAsia="Times New Roman" w:hAnsi="Cambria" w:cs="Arial"/>
                <w:lang w:eastAsia="en-GB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Cambria" w:eastAsia="Times New Roman" w:hAnsi="Cambria" w:cs="Arial"/>
                <w:lang w:eastAsia="en-GB"/>
              </w:rPr>
            </w:pPr>
          </w:p>
        </w:tc>
      </w:tr>
      <w:tr w:rsidR="00122A65" w:rsidRPr="00122A65" w:rsidTr="00122A65">
        <w:trPr>
          <w:trHeight w:val="285"/>
        </w:trPr>
        <w:tc>
          <w:tcPr>
            <w:tcW w:w="73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122A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351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122A65" w:rsidRPr="00122A65" w:rsidRDefault="00122A65" w:rsidP="00122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122A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 xml:space="preserve">Reprise de </w:t>
            </w:r>
            <w:proofErr w:type="spellStart"/>
            <w:r w:rsidRPr="00122A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Liquidité</w:t>
            </w:r>
            <w:proofErr w:type="spellEnd"/>
          </w:p>
        </w:tc>
      </w:tr>
      <w:tr w:rsidR="00122A65" w:rsidRPr="00122A65" w:rsidTr="00122A65">
        <w:trPr>
          <w:trHeight w:val="285"/>
        </w:trPr>
        <w:tc>
          <w:tcPr>
            <w:tcW w:w="73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fr-FR" w:eastAsia="en-GB"/>
              </w:rPr>
            </w:pPr>
            <w:r w:rsidRPr="00122A65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-FR" w:eastAsia="en-GB"/>
              </w:rPr>
              <w:t>Montant global des soumissions (en millions)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fr-FR" w:eastAsia="en-GB"/>
              </w:rPr>
            </w:pPr>
            <w:r w:rsidRPr="00122A65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-FR" w:eastAsia="en-GB"/>
              </w:rPr>
              <w:t> 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122A65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-FR" w:eastAsia="en-GB"/>
              </w:rPr>
              <w:t xml:space="preserve">                   </w:t>
            </w:r>
            <w:r w:rsidRPr="00122A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 xml:space="preserve">100   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122A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 </w:t>
            </w:r>
          </w:p>
        </w:tc>
      </w:tr>
      <w:tr w:rsidR="00122A65" w:rsidRPr="00122A65" w:rsidTr="00122A65">
        <w:trPr>
          <w:trHeight w:val="285"/>
        </w:trPr>
        <w:tc>
          <w:tcPr>
            <w:tcW w:w="73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proofErr w:type="spellStart"/>
            <w:r w:rsidRPr="00122A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Montant</w:t>
            </w:r>
            <w:proofErr w:type="spellEnd"/>
            <w:r w:rsidRPr="00122A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122A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retenu</w:t>
            </w:r>
            <w:proofErr w:type="spellEnd"/>
            <w:r w:rsidRPr="00122A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 xml:space="preserve"> (</w:t>
            </w:r>
            <w:proofErr w:type="spellStart"/>
            <w:r w:rsidRPr="00122A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en</w:t>
            </w:r>
            <w:proofErr w:type="spellEnd"/>
            <w:r w:rsidRPr="00122A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 xml:space="preserve"> millions)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122A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122A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 xml:space="preserve">                   100   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122A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 </w:t>
            </w:r>
          </w:p>
        </w:tc>
      </w:tr>
      <w:tr w:rsidR="00122A65" w:rsidRPr="00122A65" w:rsidTr="00122A65">
        <w:trPr>
          <w:trHeight w:val="285"/>
        </w:trPr>
        <w:tc>
          <w:tcPr>
            <w:tcW w:w="73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proofErr w:type="spellStart"/>
            <w:r w:rsidRPr="00122A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Taux</w:t>
            </w:r>
            <w:proofErr w:type="spellEnd"/>
            <w:r w:rsidRPr="00122A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 xml:space="preserve"> marginal</w:t>
            </w:r>
          </w:p>
        </w:tc>
        <w:tc>
          <w:tcPr>
            <w:tcW w:w="3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2A65" w:rsidRPr="00122A65" w:rsidRDefault="00122A65" w:rsidP="00122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122A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6,00%</w:t>
            </w:r>
          </w:p>
        </w:tc>
      </w:tr>
      <w:tr w:rsidR="00122A65" w:rsidRPr="00122A65" w:rsidTr="00122A65">
        <w:trPr>
          <w:trHeight w:val="300"/>
        </w:trPr>
        <w:tc>
          <w:tcPr>
            <w:tcW w:w="732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A65" w:rsidRPr="00122A65" w:rsidRDefault="00122A65" w:rsidP="00122A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proofErr w:type="spellStart"/>
            <w:r w:rsidRPr="00122A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Taux</w:t>
            </w:r>
            <w:proofErr w:type="spellEnd"/>
            <w:r w:rsidRPr="00122A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122A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moyen</w:t>
            </w:r>
            <w:proofErr w:type="spellEnd"/>
            <w:r w:rsidRPr="00122A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122A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pondéré</w:t>
            </w:r>
            <w:proofErr w:type="spellEnd"/>
          </w:p>
        </w:tc>
        <w:tc>
          <w:tcPr>
            <w:tcW w:w="351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2A65" w:rsidRPr="00122A65" w:rsidRDefault="00122A65" w:rsidP="00122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122A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5,96%</w:t>
            </w:r>
          </w:p>
        </w:tc>
      </w:tr>
    </w:tbl>
    <w:p w:rsidR="00D32876" w:rsidRDefault="00122A65">
      <w:bookmarkStart w:id="0" w:name="_GoBack"/>
      <w:bookmarkEnd w:id="0"/>
    </w:p>
    <w:sectPr w:rsidR="00D32876" w:rsidSect="00122A6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A65"/>
    <w:rsid w:val="00122A65"/>
    <w:rsid w:val="006A1C62"/>
    <w:rsid w:val="00BD0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0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CIRE SY</dc:creator>
  <cp:lastModifiedBy>CIRE SY</cp:lastModifiedBy>
  <cp:revision>1</cp:revision>
  <dcterms:created xsi:type="dcterms:W3CDTF">2019-10-09T14:29:00Z</dcterms:created>
  <dcterms:modified xsi:type="dcterms:W3CDTF">2019-10-09T14:30:00Z</dcterms:modified>
</cp:coreProperties>
</file>